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76F32AA9" w:rsidR="00405E28" w:rsidRDefault="00C47DC6">
      <w:r>
        <w:rPr>
          <w:b/>
        </w:rPr>
        <w:t xml:space="preserve">Scenario Work </w:t>
      </w:r>
      <w:r w:rsidR="00405E28" w:rsidRPr="00190EA7">
        <w:rPr>
          <w:b/>
        </w:rPr>
        <w:t xml:space="preserve">Session </w:t>
      </w:r>
      <w:r>
        <w:rPr>
          <w:b/>
        </w:rPr>
        <w:t>0</w:t>
      </w:r>
      <w:r w:rsidR="00D73E18">
        <w:rPr>
          <w:b/>
        </w:rPr>
        <w:t>4</w:t>
      </w:r>
      <w:r w:rsidR="00405E28" w:rsidRPr="00190EA7">
        <w:rPr>
          <w:b/>
        </w:rPr>
        <w:t xml:space="preserve"> – </w:t>
      </w:r>
      <w:r w:rsidR="00537DD3" w:rsidRPr="00537DD3">
        <w:rPr>
          <w:b/>
          <w:bCs/>
        </w:rPr>
        <w:t xml:space="preserve">Incorporating and managing CVA </w:t>
      </w:r>
      <w:proofErr w:type="spellStart"/>
      <w:r w:rsidR="00537DD3" w:rsidRPr="00537DD3">
        <w:rPr>
          <w:b/>
          <w:bCs/>
        </w:rPr>
        <w:t>TWiGs</w:t>
      </w:r>
      <w:proofErr w:type="spellEnd"/>
      <w:r w:rsidR="00537DD3" w:rsidRPr="00537DD3">
        <w:rPr>
          <w:b/>
          <w:bCs/>
        </w:rPr>
        <w:t xml:space="preserve"> within a Shelter Cluster</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44AB6377" w:rsidR="00405E28" w:rsidRDefault="00537DD3">
      <w:r>
        <w:t xml:space="preserve">This session focusses on practical coordination work for Shelter and CVA, though the mechanisms of </w:t>
      </w:r>
      <w:proofErr w:type="spellStart"/>
      <w:r>
        <w:t>TWiGs</w:t>
      </w:r>
      <w:proofErr w:type="spellEnd"/>
      <w:r>
        <w:t>, both within the Shelter Cluster and for other coordination forums</w:t>
      </w:r>
      <w:r w:rsidR="0090464D">
        <w:t>.</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23DA87F5" w14:textId="77777777" w:rsidR="00537DD3" w:rsidRPr="00537DD3" w:rsidRDefault="00537DD3" w:rsidP="00537DD3">
      <w:r w:rsidRPr="00537DD3">
        <w:t xml:space="preserve">• State how to work with the SAG for coordinating between Shelter Cluster </w:t>
      </w:r>
      <w:proofErr w:type="spellStart"/>
      <w:r w:rsidRPr="00537DD3">
        <w:t>TWiGs</w:t>
      </w:r>
      <w:proofErr w:type="spellEnd"/>
      <w:r w:rsidRPr="00537DD3">
        <w:t xml:space="preserve"> concerned with CVA, and more traditional Shelter Cluster </w:t>
      </w:r>
      <w:proofErr w:type="spellStart"/>
      <w:r w:rsidRPr="00537DD3">
        <w:t>TWiGs</w:t>
      </w:r>
      <w:proofErr w:type="spellEnd"/>
    </w:p>
    <w:p w14:paraId="119E8525" w14:textId="77777777" w:rsidR="00537DD3" w:rsidRPr="00537DD3" w:rsidRDefault="00537DD3" w:rsidP="00537DD3">
      <w:r w:rsidRPr="00537DD3">
        <w:t xml:space="preserve">• State how to negotiate for shared objectives and complementary </w:t>
      </w:r>
      <w:proofErr w:type="spellStart"/>
      <w:r w:rsidRPr="00537DD3">
        <w:t>ToRs</w:t>
      </w:r>
      <w:proofErr w:type="spellEnd"/>
      <w:r w:rsidRPr="00537DD3">
        <w:t xml:space="preserve"> between the </w:t>
      </w:r>
      <w:proofErr w:type="spellStart"/>
      <w:r w:rsidRPr="00537DD3">
        <w:t>TWiGs</w:t>
      </w:r>
      <w:proofErr w:type="spellEnd"/>
    </w:p>
    <w:p w14:paraId="09668654" w14:textId="77777777" w:rsidR="00537DD3" w:rsidRPr="00537DD3" w:rsidRDefault="00537DD3" w:rsidP="00537DD3">
      <w:r w:rsidRPr="00537DD3">
        <w:t xml:space="preserve">• State how to participate in and manage coordination between Shelter Cluster </w:t>
      </w:r>
      <w:proofErr w:type="spellStart"/>
      <w:r w:rsidRPr="00537DD3">
        <w:t>TWiGs</w:t>
      </w:r>
      <w:proofErr w:type="spellEnd"/>
      <w:r w:rsidRPr="00537DD3">
        <w:t xml:space="preserve"> and CWGs</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0A99BC4E" w14:textId="77777777" w:rsidR="00AC59FA" w:rsidRDefault="00AC59FA" w:rsidP="00AC59FA"/>
    <w:p w14:paraId="46D9BCD9" w14:textId="77777777" w:rsidR="00AC59FA" w:rsidRPr="005B62DD" w:rsidRDefault="00AC59FA" w:rsidP="00AC59FA">
      <w:pPr>
        <w:rPr>
          <w:b/>
          <w:i/>
        </w:rPr>
      </w:pPr>
      <w:r w:rsidRPr="005B62DD">
        <w:rPr>
          <w:b/>
          <w:i/>
        </w:rPr>
        <w:t>Session duration</w:t>
      </w:r>
    </w:p>
    <w:p w14:paraId="2A2EB9BC" w14:textId="77777777" w:rsidR="00AC59FA" w:rsidRDefault="00AC59FA" w:rsidP="00AC59FA"/>
    <w:p w14:paraId="5D982029" w14:textId="41C89AFB" w:rsidR="00AC59FA" w:rsidRPr="00241DEE" w:rsidRDefault="00AC59FA" w:rsidP="00AC59FA">
      <w:r w:rsidRPr="005B62DD">
        <w:rPr>
          <w:i/>
        </w:rPr>
        <w:t>Minimum time needed:</w:t>
      </w:r>
      <w:r>
        <w:t xml:space="preserve"> </w:t>
      </w:r>
      <w:r w:rsidR="00214634">
        <w:t>6</w:t>
      </w:r>
      <w:r>
        <w:t>5 mins</w:t>
      </w:r>
    </w:p>
    <w:p w14:paraId="3016ADF2" w14:textId="210633EE" w:rsidR="00AC59FA" w:rsidRPr="00241DEE" w:rsidRDefault="00AC59FA" w:rsidP="00AC59FA">
      <w:r w:rsidRPr="005B62DD">
        <w:rPr>
          <w:i/>
        </w:rPr>
        <w:t xml:space="preserve">Maximum time needed: </w:t>
      </w:r>
      <w:r>
        <w:t xml:space="preserve"> </w:t>
      </w:r>
      <w:r w:rsidR="00214634">
        <w:t>80</w:t>
      </w:r>
      <w:r>
        <w:t xml:space="preserve"> mins</w:t>
      </w:r>
    </w:p>
    <w:p w14:paraId="711BE9B7" w14:textId="77777777" w:rsidR="00AC59FA" w:rsidRDefault="00AC59FA" w:rsidP="00AC59FA"/>
    <w:p w14:paraId="56E1F249" w14:textId="77777777" w:rsidR="00AC59FA" w:rsidRDefault="00AC59FA" w:rsidP="00AC59FA">
      <w:r>
        <w:t xml:space="preserve">The variation between maximum and minimum time is due to the possible variation in times needed to complete each stage of the group work (20 minutes minimum, but possibly longer), </w:t>
      </w:r>
      <w:bookmarkStart w:id="0" w:name="_GoBack"/>
      <w:bookmarkEnd w:id="0"/>
      <w:r>
        <w:t>and the time which the participants will need to read all of the background docs. The time needed by the participants to read through and refer back to the ‘update’ information slides can be shortened, if the texts and graphics from those slides can also be distributed as hand-outs.</w:t>
      </w:r>
    </w:p>
    <w:p w14:paraId="0C67F11E" w14:textId="77777777" w:rsidR="00AC59FA" w:rsidRDefault="00AC59FA"/>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751C32CD" w:rsidR="00157B1C" w:rsidRDefault="003F0802" w:rsidP="00C93C4C">
            <w:r>
              <w:t>Show and read out the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AC55C6" w14:paraId="6971DABA" w14:textId="77777777" w:rsidTr="00157B1C">
        <w:tc>
          <w:tcPr>
            <w:tcW w:w="828" w:type="dxa"/>
          </w:tcPr>
          <w:p w14:paraId="076BA8C6" w14:textId="4FE10C87" w:rsidR="00AC55C6" w:rsidRDefault="00AC55C6" w:rsidP="00DD072C">
            <w:pPr>
              <w:ind w:right="1746"/>
            </w:pPr>
            <w:r>
              <w:t>6</w:t>
            </w:r>
          </w:p>
        </w:tc>
        <w:tc>
          <w:tcPr>
            <w:tcW w:w="7740" w:type="dxa"/>
          </w:tcPr>
          <w:p w14:paraId="4836629C" w14:textId="3039A919" w:rsidR="00AC55C6" w:rsidRDefault="00AC55C6" w:rsidP="0090464D">
            <w:r>
              <w:t>Show and read out the slide.</w:t>
            </w:r>
            <w:r w:rsidR="00537DD3">
              <w:t xml:space="preserve"> (optional hand-out of the slide content)</w:t>
            </w:r>
          </w:p>
        </w:tc>
      </w:tr>
      <w:tr w:rsidR="00AC55C6" w14:paraId="65D54518" w14:textId="77777777" w:rsidTr="00157B1C">
        <w:tc>
          <w:tcPr>
            <w:tcW w:w="828" w:type="dxa"/>
          </w:tcPr>
          <w:p w14:paraId="7AD9930C" w14:textId="07AA73A8" w:rsidR="00AC55C6" w:rsidRDefault="00AC55C6" w:rsidP="00DD072C">
            <w:pPr>
              <w:ind w:right="1746"/>
            </w:pPr>
            <w:r>
              <w:t>7</w:t>
            </w:r>
          </w:p>
        </w:tc>
        <w:tc>
          <w:tcPr>
            <w:tcW w:w="7740" w:type="dxa"/>
          </w:tcPr>
          <w:p w14:paraId="07EB3823" w14:textId="539AB8B4" w:rsidR="00AC55C6" w:rsidRDefault="00537DD3" w:rsidP="0090464D">
            <w:r>
              <w:t xml:space="preserve">Show and read out the slide. Circulate amongst the groups to monitor their </w:t>
            </w:r>
            <w:r>
              <w:lastRenderedPageBreak/>
              <w:t>work and give support. After giving all the groups enough time to complete the task, invite the groups to volunteer to come up and give short presentations on their work.</w:t>
            </w:r>
          </w:p>
        </w:tc>
      </w:tr>
      <w:tr w:rsidR="00157B1C" w14:paraId="4CFE0823" w14:textId="77777777" w:rsidTr="00157B1C">
        <w:tc>
          <w:tcPr>
            <w:tcW w:w="828" w:type="dxa"/>
          </w:tcPr>
          <w:p w14:paraId="4F905442" w14:textId="42C95646" w:rsidR="00157B1C" w:rsidRDefault="00AC55C6" w:rsidP="00DD072C">
            <w:pPr>
              <w:ind w:right="1746"/>
            </w:pPr>
            <w:r>
              <w:lastRenderedPageBreak/>
              <w:t>8</w:t>
            </w:r>
          </w:p>
        </w:tc>
        <w:tc>
          <w:tcPr>
            <w:tcW w:w="7740" w:type="dxa"/>
          </w:tcPr>
          <w:p w14:paraId="0833F9AD" w14:textId="40FF9784" w:rsidR="00157B1C" w:rsidRDefault="003F0802" w:rsidP="00AC55C6">
            <w:r>
              <w:t xml:space="preserve">Show and read out the slide. </w:t>
            </w:r>
          </w:p>
        </w:tc>
      </w:tr>
      <w:tr w:rsidR="00157B1C" w14:paraId="7062CAB7" w14:textId="77777777" w:rsidTr="00157B1C">
        <w:tc>
          <w:tcPr>
            <w:tcW w:w="828" w:type="dxa"/>
          </w:tcPr>
          <w:p w14:paraId="2B91ACD5" w14:textId="3179A927" w:rsidR="00157B1C" w:rsidRDefault="00AC55C6" w:rsidP="002405AD">
            <w:pPr>
              <w:ind w:right="1746"/>
            </w:pPr>
            <w:r>
              <w:t>9</w:t>
            </w:r>
          </w:p>
        </w:tc>
        <w:tc>
          <w:tcPr>
            <w:tcW w:w="7740" w:type="dxa"/>
          </w:tcPr>
          <w:p w14:paraId="34DBD40D" w14:textId="16B679F6" w:rsidR="00157B1C" w:rsidRDefault="00537DD3" w:rsidP="00DB3D9E">
            <w:r>
              <w:t>Show and read out the slide.</w:t>
            </w:r>
          </w:p>
        </w:tc>
      </w:tr>
      <w:tr w:rsidR="00D44FF4" w14:paraId="280D4919" w14:textId="77777777" w:rsidTr="00157B1C">
        <w:tc>
          <w:tcPr>
            <w:tcW w:w="828" w:type="dxa"/>
          </w:tcPr>
          <w:p w14:paraId="2E2E3AD0" w14:textId="779464A6" w:rsidR="00D44FF4" w:rsidRDefault="00AC55C6" w:rsidP="002405AD">
            <w:pPr>
              <w:ind w:right="1746"/>
            </w:pPr>
            <w:r>
              <w:t>10</w:t>
            </w:r>
          </w:p>
        </w:tc>
        <w:tc>
          <w:tcPr>
            <w:tcW w:w="7740" w:type="dxa"/>
          </w:tcPr>
          <w:p w14:paraId="3E92FD54" w14:textId="0B342573" w:rsidR="00D44FF4" w:rsidRDefault="00537DD3" w:rsidP="00C93C4C">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2C98518A" w:rsidR="00157B1C" w:rsidRDefault="00C46DBD" w:rsidP="00537DD3">
            <w:pPr>
              <w:ind w:right="1746"/>
            </w:pPr>
            <w:r>
              <w:t>1</w:t>
            </w:r>
            <w:r w:rsidR="00537DD3">
              <w:t>1</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5707"/>
    <w:rsid w:val="00051F95"/>
    <w:rsid w:val="00054007"/>
    <w:rsid w:val="00072255"/>
    <w:rsid w:val="0007641F"/>
    <w:rsid w:val="00080B6C"/>
    <w:rsid w:val="000E20C6"/>
    <w:rsid w:val="0011077A"/>
    <w:rsid w:val="001133B2"/>
    <w:rsid w:val="00121238"/>
    <w:rsid w:val="00130E78"/>
    <w:rsid w:val="0014047F"/>
    <w:rsid w:val="00142E1A"/>
    <w:rsid w:val="00157B1C"/>
    <w:rsid w:val="00157DE5"/>
    <w:rsid w:val="001765B2"/>
    <w:rsid w:val="00181D77"/>
    <w:rsid w:val="0018458A"/>
    <w:rsid w:val="00186501"/>
    <w:rsid w:val="00190EA7"/>
    <w:rsid w:val="001967CE"/>
    <w:rsid w:val="001974BE"/>
    <w:rsid w:val="001A0A37"/>
    <w:rsid w:val="00214634"/>
    <w:rsid w:val="002405AD"/>
    <w:rsid w:val="00243E8D"/>
    <w:rsid w:val="002E7D2A"/>
    <w:rsid w:val="002F2A03"/>
    <w:rsid w:val="0031201D"/>
    <w:rsid w:val="003147FC"/>
    <w:rsid w:val="00316429"/>
    <w:rsid w:val="003209FD"/>
    <w:rsid w:val="0037136D"/>
    <w:rsid w:val="003A33A1"/>
    <w:rsid w:val="003A3B46"/>
    <w:rsid w:val="003F0802"/>
    <w:rsid w:val="003F7E15"/>
    <w:rsid w:val="00405E28"/>
    <w:rsid w:val="00413352"/>
    <w:rsid w:val="00444CE8"/>
    <w:rsid w:val="00454361"/>
    <w:rsid w:val="004656EB"/>
    <w:rsid w:val="0049400A"/>
    <w:rsid w:val="004B412E"/>
    <w:rsid w:val="004F0070"/>
    <w:rsid w:val="004F24FC"/>
    <w:rsid w:val="004F263D"/>
    <w:rsid w:val="005068B6"/>
    <w:rsid w:val="00514BE2"/>
    <w:rsid w:val="005275D6"/>
    <w:rsid w:val="00532AE9"/>
    <w:rsid w:val="00537DD3"/>
    <w:rsid w:val="005820F2"/>
    <w:rsid w:val="00585F8B"/>
    <w:rsid w:val="005A7E9A"/>
    <w:rsid w:val="005C07FF"/>
    <w:rsid w:val="005C1212"/>
    <w:rsid w:val="005D3075"/>
    <w:rsid w:val="005D54E8"/>
    <w:rsid w:val="005F3D08"/>
    <w:rsid w:val="00606247"/>
    <w:rsid w:val="006337BD"/>
    <w:rsid w:val="0063445F"/>
    <w:rsid w:val="006407FC"/>
    <w:rsid w:val="006419BC"/>
    <w:rsid w:val="00643D71"/>
    <w:rsid w:val="006576DB"/>
    <w:rsid w:val="006707C9"/>
    <w:rsid w:val="00683457"/>
    <w:rsid w:val="006A159A"/>
    <w:rsid w:val="006A1EF9"/>
    <w:rsid w:val="006D7B1C"/>
    <w:rsid w:val="006F01BC"/>
    <w:rsid w:val="00706AC7"/>
    <w:rsid w:val="00706B46"/>
    <w:rsid w:val="00745693"/>
    <w:rsid w:val="00773195"/>
    <w:rsid w:val="0077688E"/>
    <w:rsid w:val="00795CFA"/>
    <w:rsid w:val="007C0929"/>
    <w:rsid w:val="007D44FD"/>
    <w:rsid w:val="007E3DD3"/>
    <w:rsid w:val="00802A97"/>
    <w:rsid w:val="00806366"/>
    <w:rsid w:val="00813F5E"/>
    <w:rsid w:val="008179E8"/>
    <w:rsid w:val="0082120E"/>
    <w:rsid w:val="0083475C"/>
    <w:rsid w:val="00885B93"/>
    <w:rsid w:val="00894F7F"/>
    <w:rsid w:val="00897B37"/>
    <w:rsid w:val="008A6CF8"/>
    <w:rsid w:val="008D7C02"/>
    <w:rsid w:val="00903C9D"/>
    <w:rsid w:val="0090464D"/>
    <w:rsid w:val="00920667"/>
    <w:rsid w:val="009535A9"/>
    <w:rsid w:val="00986439"/>
    <w:rsid w:val="009900C1"/>
    <w:rsid w:val="009A5AAE"/>
    <w:rsid w:val="009D17FC"/>
    <w:rsid w:val="009D5502"/>
    <w:rsid w:val="009F2DED"/>
    <w:rsid w:val="00A001EB"/>
    <w:rsid w:val="00A17483"/>
    <w:rsid w:val="00A506E9"/>
    <w:rsid w:val="00A8004B"/>
    <w:rsid w:val="00A84D4D"/>
    <w:rsid w:val="00A92127"/>
    <w:rsid w:val="00A93793"/>
    <w:rsid w:val="00AC55C6"/>
    <w:rsid w:val="00AC59FA"/>
    <w:rsid w:val="00AD2DA5"/>
    <w:rsid w:val="00AD6EE0"/>
    <w:rsid w:val="00AF0AD8"/>
    <w:rsid w:val="00AF5588"/>
    <w:rsid w:val="00B03BDD"/>
    <w:rsid w:val="00B23834"/>
    <w:rsid w:val="00B4540A"/>
    <w:rsid w:val="00B75890"/>
    <w:rsid w:val="00B952C5"/>
    <w:rsid w:val="00BA0C2A"/>
    <w:rsid w:val="00BC380A"/>
    <w:rsid w:val="00BE122D"/>
    <w:rsid w:val="00BF6D05"/>
    <w:rsid w:val="00C02C2F"/>
    <w:rsid w:val="00C02C6E"/>
    <w:rsid w:val="00C1549C"/>
    <w:rsid w:val="00C22818"/>
    <w:rsid w:val="00C23E64"/>
    <w:rsid w:val="00C30301"/>
    <w:rsid w:val="00C46DBD"/>
    <w:rsid w:val="00C47DC6"/>
    <w:rsid w:val="00C640F0"/>
    <w:rsid w:val="00C805A5"/>
    <w:rsid w:val="00C86AC8"/>
    <w:rsid w:val="00C93383"/>
    <w:rsid w:val="00C93C4C"/>
    <w:rsid w:val="00CA7D57"/>
    <w:rsid w:val="00CC0138"/>
    <w:rsid w:val="00CD6641"/>
    <w:rsid w:val="00CF6390"/>
    <w:rsid w:val="00D06A1E"/>
    <w:rsid w:val="00D20966"/>
    <w:rsid w:val="00D44FF4"/>
    <w:rsid w:val="00D506AE"/>
    <w:rsid w:val="00D73E18"/>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D24EC"/>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080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24343751">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295643945">
      <w:bodyDiv w:val="1"/>
      <w:marLeft w:val="0"/>
      <w:marRight w:val="0"/>
      <w:marTop w:val="0"/>
      <w:marBottom w:val="0"/>
      <w:divBdr>
        <w:top w:val="none" w:sz="0" w:space="0" w:color="auto"/>
        <w:left w:val="none" w:sz="0" w:space="0" w:color="auto"/>
        <w:bottom w:val="none" w:sz="0" w:space="0" w:color="auto"/>
        <w:right w:val="none" w:sz="0" w:space="0" w:color="auto"/>
      </w:divBdr>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509563116">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066493535">
      <w:bodyDiv w:val="1"/>
      <w:marLeft w:val="0"/>
      <w:marRight w:val="0"/>
      <w:marTop w:val="0"/>
      <w:marBottom w:val="0"/>
      <w:divBdr>
        <w:top w:val="none" w:sz="0" w:space="0" w:color="auto"/>
        <w:left w:val="none" w:sz="0" w:space="0" w:color="auto"/>
        <w:bottom w:val="none" w:sz="0" w:space="0" w:color="auto"/>
        <w:right w:val="none" w:sz="0" w:space="0" w:color="auto"/>
      </w:divBdr>
    </w:div>
    <w:div w:id="1090850248">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2</cp:revision>
  <dcterms:created xsi:type="dcterms:W3CDTF">2019-02-06T21:02:00Z</dcterms:created>
  <dcterms:modified xsi:type="dcterms:W3CDTF">2019-02-06T21:02:00Z</dcterms:modified>
</cp:coreProperties>
</file>